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4A" w:rsidRDefault="00491F7E" w:rsidP="00912356">
      <w:pPr>
        <w:bidi/>
      </w:pPr>
      <w:r w:rsidRPr="00491F7E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F61599" w:rsidRDefault="00491F7E" w:rsidP="00F61599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F6159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F6159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F6159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912356">
        <w:rPr>
          <w:color w:val="00CC00"/>
          <w:sz w:val="25"/>
          <w:szCs w:val="25"/>
          <w:rtl/>
        </w:rPr>
        <w:t xml:space="preserve">النصوص الشرعية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عن ابي هريرة رضي الله عنه قال : قال رسول الله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صلى الله عليه و سلم </w:t>
      </w:r>
      <w:r w:rsidR="00912356">
        <w:rPr>
          <w:color w:val="800080"/>
          <w:sz w:val="25"/>
          <w:szCs w:val="25"/>
        </w:rPr>
        <w:t xml:space="preserve">: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﴿ الايمان بضع و سبعون بابا أدناها إماطة الأذى عن الطريق وأرفعها قول لا إله إلا الله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﴾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رواه الترمذي 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AA00AA"/>
          <w:sz w:val="25"/>
          <w:szCs w:val="25"/>
          <w:rtl/>
        </w:rPr>
        <w:t>عن ابي هريرة رضي الله عنه قال: قلت : يا نبي الله ! علمني شيئاً أنتفع به ،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AA00AA"/>
          <w:sz w:val="25"/>
          <w:szCs w:val="25"/>
          <w:rtl/>
        </w:rPr>
        <w:t>قال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AA00AA"/>
          <w:sz w:val="25"/>
          <w:szCs w:val="25"/>
          <w:rtl/>
        </w:rPr>
        <w:t>صلى الله عليه و سلم : ﴿ اعزل الاذى عن طريق المسلمين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AA00AA"/>
          <w:sz w:val="25"/>
          <w:szCs w:val="25"/>
          <w:rtl/>
        </w:rPr>
        <w:t xml:space="preserve">﴾ </w:t>
      </w:r>
      <w:r w:rsidR="00912356">
        <w:rPr>
          <w:color w:val="AA00AA"/>
          <w:sz w:val="25"/>
          <w:szCs w:val="25"/>
        </w:rPr>
        <w:t xml:space="preserve">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AA00AA"/>
          <w:sz w:val="25"/>
          <w:szCs w:val="25"/>
          <w:rtl/>
        </w:rPr>
        <w:t>رواه مسلم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و عنه ( ابي هريرة )عن النبي صلى الله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عليه وسلم قال </w:t>
      </w:r>
      <w:r w:rsidR="00912356">
        <w:rPr>
          <w:color w:val="800080"/>
          <w:sz w:val="25"/>
          <w:szCs w:val="25"/>
        </w:rPr>
        <w:t xml:space="preserve">: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 xml:space="preserve">﴿ بينما رجل يمشي بطريق ، وجد غصن شوك على الطريق فأخره فشكر الله له فغفر له 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800080"/>
          <w:sz w:val="25"/>
          <w:szCs w:val="25"/>
          <w:rtl/>
        </w:rPr>
        <w:t xml:space="preserve">﴾ 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800080"/>
          <w:sz w:val="25"/>
          <w:szCs w:val="25"/>
          <w:rtl/>
        </w:rPr>
        <w:t>متفق عليه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AA00AA"/>
          <w:sz w:val="25"/>
          <w:szCs w:val="25"/>
          <w:rtl/>
        </w:rPr>
        <w:t>عن أبي ذر رضي الله عنه قال : قال رسول الله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AA00AA"/>
          <w:sz w:val="25"/>
          <w:szCs w:val="25"/>
          <w:rtl/>
        </w:rPr>
        <w:t xml:space="preserve">صلى الله عليه و سلم </w:t>
      </w:r>
      <w:r w:rsidR="00912356">
        <w:rPr>
          <w:color w:val="AA00AA"/>
          <w:sz w:val="25"/>
          <w:szCs w:val="25"/>
        </w:rPr>
        <w:t xml:space="preserve">: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AA00AA"/>
          <w:sz w:val="25"/>
          <w:szCs w:val="25"/>
          <w:rtl/>
        </w:rPr>
        <w:t>﴿ عرضت علي أعمال أمتي حسنها و سيئها ، فوجدت في محاسن أعمالها الأذى يماط عن الطريق ،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AA00AA"/>
          <w:sz w:val="25"/>
          <w:szCs w:val="25"/>
          <w:rtl/>
        </w:rPr>
        <w:t xml:space="preserve">و وجدت في مساوئ أعمالها النخاعة تكون في المسجد لا تدفن </w:t>
      </w:r>
      <w:r w:rsidR="00912356">
        <w:rPr>
          <w:color w:val="AA00AA"/>
          <w:sz w:val="25"/>
          <w:szCs w:val="25"/>
        </w:rPr>
        <w:t xml:space="preserve">. </w:t>
      </w:r>
      <w:r w:rsidR="00912356">
        <w:rPr>
          <w:color w:val="AA00AA"/>
          <w:sz w:val="25"/>
          <w:szCs w:val="25"/>
          <w:rtl/>
        </w:rPr>
        <w:t xml:space="preserve">﴾ </w:t>
      </w:r>
      <w:r w:rsidR="00912356">
        <w:rPr>
          <w:color w:val="AA00AA"/>
          <w:sz w:val="25"/>
          <w:szCs w:val="25"/>
        </w:rPr>
        <w:t xml:space="preserve">. </w:t>
      </w:r>
      <w:r w:rsidR="00912356">
        <w:rPr>
          <w:color w:val="AA00AA"/>
          <w:sz w:val="25"/>
          <w:szCs w:val="25"/>
          <w:rtl/>
        </w:rPr>
        <w:t xml:space="preserve">أخرجه مسلم في الصحيح </w:t>
      </w:r>
      <w:r w:rsidR="00912356">
        <w:rPr>
          <w:color w:val="AA00AA"/>
          <w:sz w:val="25"/>
          <w:szCs w:val="25"/>
        </w:rPr>
        <w:t xml:space="preserve">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 xml:space="preserve">عن أبي ذر رضي الله عنه قال : قال رسول الله صلى الله عليه و سلم </w:t>
      </w:r>
      <w:r w:rsidR="00912356">
        <w:rPr>
          <w:color w:val="800080"/>
          <w:sz w:val="25"/>
          <w:szCs w:val="25"/>
        </w:rPr>
        <w:t xml:space="preserve">: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﴿ لقد رأيت رجلا يتقلب في الجنة في شجرة قطعها من ظهر الطريق كانت تؤذي الناس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﴾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800080"/>
          <w:sz w:val="25"/>
          <w:szCs w:val="25"/>
          <w:rtl/>
        </w:rPr>
        <w:t>أخرجه الإمام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مسلم في الصحيح 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00CC00"/>
          <w:sz w:val="25"/>
          <w:szCs w:val="25"/>
        </w:rPr>
        <w:br/>
      </w:r>
      <w:r w:rsidR="00912356">
        <w:rPr>
          <w:color w:val="00CC00"/>
          <w:sz w:val="25"/>
          <w:szCs w:val="25"/>
          <w:rtl/>
        </w:rPr>
        <w:t xml:space="preserve">التـــحــــلــــيل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FF0000"/>
          <w:sz w:val="25"/>
          <w:szCs w:val="25"/>
          <w:rtl/>
        </w:rPr>
        <w:t>واقع طرقاتنا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FF0000"/>
          <w:sz w:val="25"/>
          <w:szCs w:val="25"/>
          <w:rtl/>
        </w:rPr>
        <w:t xml:space="preserve">و أماكننا العمومية </w:t>
      </w:r>
      <w:r w:rsidR="00912356">
        <w:rPr>
          <w:color w:val="FF0000"/>
          <w:sz w:val="25"/>
          <w:szCs w:val="25"/>
        </w:rPr>
        <w:t xml:space="preserve">: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لاشك أن واقع طرقاتنا و مرافقنا العمومية التي يرتادها الناس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واقع مؤلم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و خطير. فالحفر كثيرة لأسباب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عديدة ، و الكلام المشين اللاأخلاقي يملأ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جنبات الطريق ، و يكتب على جدران المؤسسات و المنازل،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يقرؤه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الناس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كأنه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أصبح عاديا في حياتنا اليومية ، و الازبال تحيط بجنبات الطريق لغياب الوعي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البيئي ، و الضجيج ليلا و نهارا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دون اعتبار لراحة الآخرين 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 xml:space="preserve">علي إذن كتلميذ أن احرص على </w:t>
      </w:r>
      <w:r w:rsidR="00912356">
        <w:rPr>
          <w:color w:val="800080"/>
          <w:sz w:val="25"/>
          <w:szCs w:val="25"/>
        </w:rPr>
        <w:t>:</w:t>
      </w:r>
      <w:r w:rsidR="00912356">
        <w:rPr>
          <w:color w:val="800080"/>
          <w:sz w:val="25"/>
          <w:szCs w:val="25"/>
        </w:rPr>
        <w:br/>
        <w:t xml:space="preserve">1 - </w:t>
      </w:r>
      <w:r w:rsidR="00912356">
        <w:rPr>
          <w:color w:val="800080"/>
          <w:sz w:val="25"/>
          <w:szCs w:val="25"/>
          <w:rtl/>
        </w:rPr>
        <w:t>نظافة الطريق العام بعدم إلقاء الازبال و قطع الأشجار و العبث بالنباتات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احترام الجدران </w:t>
      </w:r>
      <w:r w:rsidR="00912356">
        <w:rPr>
          <w:color w:val="800080"/>
          <w:sz w:val="25"/>
          <w:szCs w:val="25"/>
        </w:rPr>
        <w:t>...</w:t>
      </w:r>
      <w:r w:rsidR="00912356">
        <w:rPr>
          <w:color w:val="800080"/>
          <w:sz w:val="25"/>
          <w:szCs w:val="25"/>
        </w:rPr>
        <w:br/>
        <w:t xml:space="preserve">2 – </w:t>
      </w:r>
      <w:r w:rsidR="00912356">
        <w:rPr>
          <w:color w:val="800080"/>
          <w:sz w:val="25"/>
          <w:szCs w:val="25"/>
          <w:rtl/>
        </w:rPr>
        <w:t>الحرص على التلفظ بالكلام المؤدب الحسن</w:t>
      </w:r>
      <w:r w:rsidR="00912356">
        <w:rPr>
          <w:color w:val="800080"/>
          <w:sz w:val="25"/>
          <w:szCs w:val="25"/>
        </w:rPr>
        <w:br/>
        <w:t xml:space="preserve">3- </w:t>
      </w:r>
      <w:r w:rsidR="00912356">
        <w:rPr>
          <w:color w:val="800080"/>
          <w:sz w:val="25"/>
          <w:szCs w:val="25"/>
          <w:rtl/>
        </w:rPr>
        <w:t>عدم تتبع عورات الناس و تجنب الغيبة و النميمة و غض البصر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عن النظر الى المحرمات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</w:rPr>
        <w:br/>
        <w:t xml:space="preserve">4 – </w:t>
      </w:r>
      <w:r w:rsidR="00912356">
        <w:rPr>
          <w:color w:val="800080"/>
          <w:sz w:val="25"/>
          <w:szCs w:val="25"/>
          <w:rtl/>
        </w:rPr>
        <w:t xml:space="preserve">المساهمة في حملات النظافة و التشجير و ردم الحفر و صباغة الجدران و جمع النفايات في أماكنها الخاصة </w:t>
      </w:r>
      <w:r w:rsidR="00912356">
        <w:rPr>
          <w:color w:val="800080"/>
          <w:sz w:val="25"/>
          <w:szCs w:val="25"/>
        </w:rPr>
        <w:t xml:space="preserve">...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FF0000"/>
          <w:sz w:val="25"/>
          <w:szCs w:val="25"/>
          <w:rtl/>
        </w:rPr>
        <w:t>اهتمام الإسلام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FF0000"/>
          <w:sz w:val="25"/>
          <w:szCs w:val="25"/>
          <w:rtl/>
        </w:rPr>
        <w:t xml:space="preserve">بنظافة الطريق </w:t>
      </w:r>
      <w:r w:rsidR="00912356">
        <w:rPr>
          <w:color w:val="FF0000"/>
          <w:sz w:val="25"/>
          <w:szCs w:val="25"/>
        </w:rPr>
        <w:t>:</w:t>
      </w:r>
      <w:r w:rsidR="00912356">
        <w:rPr>
          <w:color w:val="00CC00"/>
          <w:sz w:val="25"/>
          <w:szCs w:val="25"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اهتم الإسلام بنظافة الطريق العام الذي يرتاده الناس لقضاء حوائجهم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و مآربهم سواء كان شارعا أو سوقا او مدرسة ، و لضمان جمالية الطريق ، نهى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الإسلام عن القيام بأي سلوك او تصرف يمس ذلك ، فنهى عن إلقاء القاذورات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كالزجاج و الأشواك ، كما نهى عن كل ما من شانه إعاقة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المارة ، او يقف أمام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استعمالهم الأمثل للطريق كحفر الحفر أو اللعب العنيف فيها او التلفظ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بالكلام القبيح 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800080"/>
          <w:sz w:val="25"/>
          <w:szCs w:val="25"/>
          <w:rtl/>
        </w:rPr>
        <w:t xml:space="preserve">و قد دد ديننا الحنيف حقوقا للطريق </w:t>
      </w:r>
      <w:r w:rsidR="00912356">
        <w:rPr>
          <w:color w:val="800080"/>
          <w:sz w:val="25"/>
          <w:szCs w:val="25"/>
        </w:rPr>
        <w:t>.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 xml:space="preserve">مفهوم الأذى </w:t>
      </w:r>
      <w:r w:rsidR="00912356">
        <w:rPr>
          <w:color w:val="800080"/>
          <w:sz w:val="25"/>
          <w:szCs w:val="25"/>
        </w:rPr>
        <w:t xml:space="preserve">: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تطلق كلمة الأذى و يراد بها كل ما يؤذي الناس و يلحق بهم ضررا</w:t>
      </w:r>
      <w:r w:rsidR="00912356">
        <w:rPr>
          <w:color w:val="800080"/>
          <w:sz w:val="25"/>
          <w:szCs w:val="25"/>
        </w:rPr>
        <w:t xml:space="preserve">.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FF0000"/>
          <w:sz w:val="25"/>
          <w:szCs w:val="25"/>
          <w:rtl/>
        </w:rPr>
        <w:t xml:space="preserve">فضل إماطة الأذى عن الطريق </w:t>
      </w:r>
      <w:r w:rsidR="00912356">
        <w:rPr>
          <w:color w:val="FF0000"/>
          <w:sz w:val="25"/>
          <w:szCs w:val="25"/>
        </w:rPr>
        <w:t>:</w:t>
      </w:r>
      <w:r w:rsidR="00912356">
        <w:rPr>
          <w:color w:val="00CC00"/>
          <w:sz w:val="25"/>
          <w:szCs w:val="25"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لحرص الإسلام حرصا شديدا على سلامة الإنسان ، و هيأ له كل الظروف المواتية ليحيا حياة كريمة وفي جو نقي و محيط طاهر من كل الأوساخ ،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00CC00"/>
          <w:sz w:val="25"/>
          <w:szCs w:val="25"/>
        </w:rPr>
        <w:br/>
      </w:r>
      <w:r w:rsidR="00912356">
        <w:rPr>
          <w:color w:val="800080"/>
          <w:sz w:val="25"/>
          <w:szCs w:val="25"/>
          <w:rtl/>
        </w:rPr>
        <w:t>لذا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شدد على الحفاظ على البيئة النظيفة و حرص على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إماطة الأذى عن الطريق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و رتب عنها فضلا ايجابيا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سواء على محيطه ، أو الأجر الذي يناله من خلال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عملية بسيطة كإزالة زجاج من الطريق أو حجرة أو سد حفرة أو رمي قشرة موز في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مكانها المخصص لها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بدلا من طريق الناس . إذ خص الله المسهم في نظافة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 xml:space="preserve">المحيط بأجزل العطاء ، </w:t>
      </w:r>
      <w:r w:rsidRPr="00491F7E">
        <w:rPr>
          <w:noProof/>
          <w:color w:val="800080"/>
          <w:sz w:val="25"/>
          <w:szCs w:val="25"/>
        </w:rPr>
        <w:lastRenderedPageBreak/>
        <w:pict>
          <v:shape id="_x0000_s1027" type="#_x0000_t202" style="position:absolute;left:0;text-align:left;margin-left:152.35pt;margin-top:-47.9pt;width:155pt;height:27.75pt;z-index:251659264;mso-position-horizontal-relative:text;mso-position-vertical-relative:text;mso-width-relative:margin;mso-height-relative:margin" strokecolor="white">
            <v:textbox style="mso-next-textbox:#_x0000_s1027">
              <w:txbxContent>
                <w:p w:rsidR="00F61599" w:rsidRDefault="00491F7E" w:rsidP="00F61599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5" w:history="1"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F6159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F6159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F61599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F61599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912356">
        <w:rPr>
          <w:color w:val="800080"/>
          <w:sz w:val="25"/>
          <w:szCs w:val="25"/>
          <w:rtl/>
        </w:rPr>
        <w:t>والرحمة في الدنيا و المغفرة في الآخرة . كما هب و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توعد كل معتد على أماكن جلوس الناس او مصادر مياههم او طريقهم بالطرد من</w:t>
      </w:r>
      <w:r w:rsidR="00912356">
        <w:rPr>
          <w:color w:val="00CC00"/>
          <w:sz w:val="25"/>
          <w:szCs w:val="25"/>
          <w:rtl/>
        </w:rPr>
        <w:t xml:space="preserve"> </w:t>
      </w:r>
      <w:r w:rsidR="00912356">
        <w:rPr>
          <w:color w:val="800080"/>
          <w:sz w:val="25"/>
          <w:szCs w:val="25"/>
          <w:rtl/>
        </w:rPr>
        <w:t>رحمته</w:t>
      </w:r>
      <w:r w:rsidR="00912356">
        <w:rPr>
          <w:color w:val="800080"/>
          <w:sz w:val="25"/>
          <w:szCs w:val="25"/>
        </w:rPr>
        <w:t>.</w:t>
      </w:r>
    </w:p>
    <w:sectPr w:rsidR="0010034A" w:rsidSect="008C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912356"/>
    <w:rsid w:val="0010034A"/>
    <w:rsid w:val="00154A0F"/>
    <w:rsid w:val="00256352"/>
    <w:rsid w:val="00491F7E"/>
    <w:rsid w:val="008C2FE3"/>
    <w:rsid w:val="00912356"/>
    <w:rsid w:val="009440B6"/>
    <w:rsid w:val="00F6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15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9alami.com/" TargetMode="Externa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إماطة الأذى عن الطريق صدقة</dc:title>
  <dc:subject>إماطة الأذى عن الطريق صدقة</dc:subject>
  <dc:creator>BAHIDEV</dc:creator>
  <cp:keywords>إماطة الأذى عن الطريق صدقة</cp:keywords>
  <dc:description/>
  <cp:lastModifiedBy>BAHIDEV</cp:lastModifiedBy>
  <cp:revision>6</cp:revision>
  <dcterms:created xsi:type="dcterms:W3CDTF">2012-04-15T18:49:00Z</dcterms:created>
  <dcterms:modified xsi:type="dcterms:W3CDTF">2012-10-23T11:55:00Z</dcterms:modified>
</cp:coreProperties>
</file>